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64" w:rsidRPr="00701FA4" w:rsidRDefault="00701FA4" w:rsidP="002D056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40"/>
          <w:szCs w:val="40"/>
          <w:u w:val="single"/>
          <w:lang w:eastAsia="el-GR"/>
        </w:rPr>
      </w:pPr>
      <w:bookmarkStart w:id="0" w:name="_GoBack"/>
      <w:bookmarkEnd w:id="0"/>
      <w:r w:rsidRPr="00701FA4"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t>ΣΥΝΔΡΟΜΟ ΥΠΕΡΔΙΕΓΕΡΣΗΣ ΩΟΘΗΚΩΝ</w:t>
      </w:r>
      <w:r w:rsidR="002D0564" w:rsidRPr="00701FA4"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fldChar w:fldCharType="begin"/>
      </w:r>
      <w:r w:rsidR="002D0564" w:rsidRPr="00701FA4"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instrText xml:space="preserve"> HYPERLINK "http://www.gaiamaternity.gr/MD/sites/default/files/pdf/Protocols/sundromo%20yperdiegershs%20wothikwn.pdf" \l "page=1" \o "Σελίδα 1" </w:instrText>
      </w:r>
      <w:r w:rsidR="002D0564" w:rsidRPr="00701FA4"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fldChar w:fldCharType="separate"/>
      </w:r>
    </w:p>
    <w:p w:rsidR="002D0564" w:rsidRPr="002D0564" w:rsidRDefault="002D0564" w:rsidP="002D056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</w:pPr>
      <w:r w:rsidRPr="00701FA4"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fldChar w:fldCharType="end"/>
      </w:r>
      <w:r w:rsidRPr="002D0564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2D0564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"http://www.gaiamaternity.gr/MD/sites/default/files/pdf/Protocols/sundromo%20yperdiegershs%20wothikwn.pdf" \l "page=2" \o "Σελίδα 2" </w:instrText>
      </w:r>
      <w:r w:rsidRPr="002D0564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</w:p>
    <w:p w:rsidR="002D0564" w:rsidRPr="002D0564" w:rsidRDefault="002D0564" w:rsidP="002D056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</w:pPr>
      <w:r w:rsidRPr="002D0564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2D0564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2D0564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"http://www.gaiamaternity.gr/MD/sites/default/files/pdf/Protocols/sundromo%20yperdiegershs%20wothikwn.pdf" \l "page=3" \o "Σελίδα 3" </w:instrText>
      </w:r>
      <w:r w:rsidRPr="002D0564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</w:p>
    <w:p w:rsidR="002D0564" w:rsidRPr="002D0564" w:rsidRDefault="002D0564" w:rsidP="002D056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</w:pPr>
      <w:r w:rsidRPr="002D0564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2D0564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2D0564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"http://www.gaiamaternity.gr/MD/sites/default/files/pdf/Protocols/sundromo%20yperdiegershs%20wothikwn.pdf" \l "page=4" \o "Σελίδα 4" </w:instrText>
      </w:r>
      <w:r w:rsidRPr="002D0564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</w:p>
    <w:p w:rsidR="002D0564" w:rsidRPr="002D0564" w:rsidRDefault="002D0564" w:rsidP="002D056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</w:pPr>
      <w:r w:rsidRPr="002D0564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2D0564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2D0564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"http://www.gaiamaternity.gr/MD/sites/default/files/pdf/Protocols/sundromo%20yperdiegershs%20wothikwn.pdf" \l "page=5" \o "Σελίδα 5" </w:instrText>
      </w:r>
      <w:r w:rsidRPr="002D0564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</w:p>
    <w:p w:rsidR="002D0564" w:rsidRPr="002D0564" w:rsidRDefault="002D0564" w:rsidP="002D056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</w:pPr>
      <w:r w:rsidRPr="002D0564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2D0564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2D0564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"http://www.gaiamaternity.gr/MD/sites/default/files/pdf/Protocols/sundromo%20yperdiegershs%20wothikwn.pdf" \l "page=6" \o "Σελίδα 6" </w:instrText>
      </w:r>
      <w:r w:rsidRPr="002D0564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</w:p>
    <w:p w:rsidR="002D0564" w:rsidRPr="002D0564" w:rsidRDefault="002D0564" w:rsidP="002D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D0564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</w:p>
    <w:p w:rsidR="002D0564" w:rsidRPr="002D0564" w:rsidRDefault="002D0564" w:rsidP="002D056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  <w:bookmarkStart w:id="1" w:name="1"/>
      <w:bookmarkEnd w:id="1"/>
      <w:r w:rsidRPr="002D0564">
        <w:rPr>
          <w:rFonts w:ascii="Arial" w:eastAsia="Times New Roman" w:hAnsi="Arial" w:cs="Arial"/>
          <w:sz w:val="28"/>
          <w:szCs w:val="28"/>
          <w:lang w:eastAsia="el-GR"/>
        </w:rPr>
        <w:t>ΟΡΙΣΜΟΙ - ΕΠΙΔΗΜΙΟΛΟΓΙΑ</w:t>
      </w:r>
    </w:p>
    <w:p w:rsidR="00800B06" w:rsidRDefault="00800B06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</w:p>
    <w:p w:rsidR="002D0564" w:rsidRPr="002D0564" w:rsidRDefault="002D056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  <w:r w:rsidRPr="002D0564">
        <w:rPr>
          <w:rFonts w:ascii="Arial" w:eastAsia="Times New Roman" w:hAnsi="Arial" w:cs="Arial"/>
          <w:sz w:val="25"/>
          <w:szCs w:val="25"/>
          <w:lang w:eastAsia="el-GR"/>
        </w:rPr>
        <w:t>Το σύνδρομο υπερδιέγερσης ωοθηκών (Ovarian Hyper Stimulation Syndrome - OHSS) είναι συστηματική διαταραχή που οφείλεται στην κυκλοφορία αγγειοδραστικών παραγόντων που απελευθερώνονται από τις ωοθήκες μετά από υπερδιέγερση. Η παθοφ</w:t>
      </w:r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υσιολογία του OHSS 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>χαρακτηρίζεται από αυξημένη τριχοειδική διαπερατότητα</w:t>
      </w:r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>που οδηγεί σε μεγάλη εξαγγείωση υγρών, συρρώρευσή τους στον τρίτο χώρο και ενδαγγειακή αφυδάτωση.</w:t>
      </w:r>
    </w:p>
    <w:p w:rsidR="00800B06" w:rsidRDefault="002D056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  <w:r w:rsidRPr="002D0564">
        <w:rPr>
          <w:rFonts w:ascii="Arial" w:eastAsia="Times New Roman" w:hAnsi="Arial" w:cs="Arial"/>
          <w:sz w:val="25"/>
          <w:szCs w:val="25"/>
          <w:lang w:eastAsia="el-GR"/>
        </w:rPr>
        <w:t>Οι σοβαρές εκδηλώσεις του συνδρόμου περιλαμβάνουν θρομβώσεις, νεφρική και ηπατική ανεπάρκεια και σύνδρομο αναπνευστικής ανεπάρκειας (ARDS), που δημιουργούν μεγάλη νοσηρότητα.</w:t>
      </w:r>
    </w:p>
    <w:p w:rsidR="002D0564" w:rsidRPr="002D0564" w:rsidRDefault="002D056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  <w:r w:rsidRPr="002D0564">
        <w:rPr>
          <w:rFonts w:ascii="Arial" w:eastAsia="Times New Roman" w:hAnsi="Arial" w:cs="Arial"/>
          <w:sz w:val="25"/>
          <w:szCs w:val="25"/>
          <w:lang w:eastAsia="el-GR"/>
        </w:rPr>
        <w:t>Η θνησιμότητα από το σύνδρομο ευτυχώς είναι σπάνια, με σποραδικές μόνο αναφορές στην βιβλιογραφία.</w:t>
      </w:r>
    </w:p>
    <w:p w:rsidR="002D0564" w:rsidRPr="002D0564" w:rsidRDefault="002D056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  <w:r w:rsidRPr="002D0564">
        <w:rPr>
          <w:rFonts w:ascii="Arial" w:eastAsia="Times New Roman" w:hAnsi="Arial" w:cs="Arial"/>
          <w:sz w:val="25"/>
          <w:szCs w:val="25"/>
          <w:lang w:eastAsia="el-GR"/>
        </w:rPr>
        <w:t>Οι γυναίκες θα πρέπει να γνωρίζουν ότι οι ήπιες μορφές του OHSS είναι συχνές και επιπλέκουν το 33%</w:t>
      </w:r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>των κύκλων IVF, ενώ οι μέτριες και σοβαρές μορφές επιπλέκουν το 3-8%</w:t>
      </w:r>
    </w:p>
    <w:p w:rsidR="002D0564" w:rsidRPr="002D0564" w:rsidRDefault="002D056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  <w:r w:rsidRPr="002D0564">
        <w:rPr>
          <w:rFonts w:ascii="Arial" w:eastAsia="Times New Roman" w:hAnsi="Arial" w:cs="Arial"/>
          <w:sz w:val="25"/>
          <w:szCs w:val="25"/>
          <w:lang w:eastAsia="el-GR"/>
        </w:rPr>
        <w:t>Η πλειοψηφία των σοβαρών περιπτώσεων OHSS εμφανίζονται μετά από IVF κύκλους, αλλά το σύνδρομο μπορεί να συμβεί και μετά από κάθε μορφή πρόκλησης ωοθυλακιορρηξίας, όπως της κλομιφαίνης και των γοναδοτροπινών.</w:t>
      </w:r>
    </w:p>
    <w:p w:rsidR="002D0564" w:rsidRPr="002D0564" w:rsidRDefault="002D056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  <w:r w:rsidRPr="002D0564">
        <w:rPr>
          <w:rFonts w:ascii="Arial" w:eastAsia="Times New Roman" w:hAnsi="Arial" w:cs="Arial"/>
          <w:sz w:val="25"/>
          <w:szCs w:val="25"/>
          <w:lang w:eastAsia="el-GR"/>
        </w:rPr>
        <w:t>Η επίπτωση του συνδρόμου είναι μεγαλύτερη σε νεαρές γυναίκες, γυναίκες με πολυκυστικές ωοθήκες και σε κύκλου</w:t>
      </w:r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ς με επίτευξη κύησης, ιδιαίτερα 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>πολύδυμης.</w:t>
      </w:r>
    </w:p>
    <w:p w:rsidR="00800B06" w:rsidRDefault="00800B06" w:rsidP="002D056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</w:p>
    <w:p w:rsidR="002D0564" w:rsidRPr="002D0564" w:rsidRDefault="002D0564" w:rsidP="002D056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  <w:r w:rsidRPr="002D0564">
        <w:rPr>
          <w:rFonts w:ascii="Arial" w:eastAsia="Times New Roman" w:hAnsi="Arial" w:cs="Arial"/>
          <w:sz w:val="28"/>
          <w:szCs w:val="28"/>
          <w:lang w:eastAsia="el-GR"/>
        </w:rPr>
        <w:t>ΔΙΑΓΝΩΣΗ</w:t>
      </w:r>
    </w:p>
    <w:p w:rsidR="00800B06" w:rsidRDefault="00800B06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</w:p>
    <w:p w:rsidR="002D0564" w:rsidRPr="002D0564" w:rsidRDefault="002D056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  <w:r w:rsidRPr="002D0564">
        <w:rPr>
          <w:rFonts w:ascii="Arial" w:eastAsia="Times New Roman" w:hAnsi="Arial" w:cs="Arial"/>
          <w:sz w:val="25"/>
          <w:szCs w:val="25"/>
          <w:lang w:eastAsia="el-GR"/>
        </w:rPr>
        <w:t>Η διάγνωση του OHSS βασίζεται στο ιστορικό, όπου η ασθενής αναφέρει θεραπεία διέγερσης ωοθηκών, είτε με κλομιφαίνη, είτε με γοναδοτροπίνες και στην κλινική εικόνα που περιλαμβάνει:</w:t>
      </w:r>
    </w:p>
    <w:p w:rsidR="00800B06" w:rsidRDefault="00800B06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</w:p>
    <w:p w:rsidR="002D0564" w:rsidRPr="002D0564" w:rsidRDefault="002D056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  <w:r w:rsidRPr="002D0564">
        <w:rPr>
          <w:rFonts w:ascii="Arial" w:eastAsia="Times New Roman" w:hAnsi="Arial" w:cs="Arial"/>
          <w:sz w:val="25"/>
          <w:szCs w:val="25"/>
          <w:lang w:eastAsia="el-GR"/>
        </w:rPr>
        <w:t>•Κοιλιακή διάταση</w:t>
      </w:r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>•Κοιλιακό άλγος</w:t>
      </w:r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 xml:space="preserve">•Ναυτία / Εμέτους </w:t>
      </w:r>
    </w:p>
    <w:p w:rsidR="00800B06" w:rsidRDefault="00800B06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</w:p>
    <w:p w:rsidR="002D0564" w:rsidRPr="002D0564" w:rsidRDefault="002D056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  <w:r w:rsidRPr="002D0564">
        <w:rPr>
          <w:rFonts w:ascii="Arial" w:eastAsia="Times New Roman" w:hAnsi="Arial" w:cs="Arial"/>
          <w:sz w:val="25"/>
          <w:szCs w:val="25"/>
          <w:lang w:eastAsia="el-GR"/>
        </w:rPr>
        <w:t>Η διαφορική διάγνωση περιλαμβάνει:</w:t>
      </w:r>
    </w:p>
    <w:p w:rsidR="00800B06" w:rsidRDefault="00800B06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</w:p>
    <w:p w:rsidR="002D0564" w:rsidRPr="002D0564" w:rsidRDefault="002D056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  <w:r w:rsidRPr="002D0564">
        <w:rPr>
          <w:rFonts w:ascii="Arial" w:eastAsia="Times New Roman" w:hAnsi="Arial" w:cs="Arial"/>
          <w:sz w:val="25"/>
          <w:szCs w:val="25"/>
          <w:lang w:eastAsia="el-GR"/>
        </w:rPr>
        <w:t>•Επιπλοκές κύστης ωοθήκης (συστροφή, αιμορραγία)</w:t>
      </w:r>
    </w:p>
    <w:p w:rsidR="00800B06" w:rsidRDefault="00800B06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</w:p>
    <w:p w:rsidR="002D0564" w:rsidRPr="002D0564" w:rsidRDefault="002D056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  <w:r w:rsidRPr="002D0564">
        <w:rPr>
          <w:rFonts w:ascii="Arial" w:eastAsia="Times New Roman" w:hAnsi="Arial" w:cs="Arial"/>
          <w:sz w:val="25"/>
          <w:szCs w:val="25"/>
          <w:lang w:eastAsia="el-GR"/>
        </w:rPr>
        <w:t>•Πυελική φλεγμονή</w:t>
      </w:r>
    </w:p>
    <w:p w:rsidR="00800B06" w:rsidRDefault="00800B06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</w:p>
    <w:p w:rsidR="002D0564" w:rsidRPr="002D0564" w:rsidRDefault="002D056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  <w:r w:rsidRPr="002D0564">
        <w:rPr>
          <w:rFonts w:ascii="Arial" w:eastAsia="Times New Roman" w:hAnsi="Arial" w:cs="Arial"/>
          <w:sz w:val="25"/>
          <w:szCs w:val="25"/>
          <w:lang w:eastAsia="el-GR"/>
        </w:rPr>
        <w:t>•Ενδοκοιλιακή αιμορραγία</w:t>
      </w:r>
    </w:p>
    <w:p w:rsidR="002D0564" w:rsidRPr="002D0564" w:rsidRDefault="002D056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  <w:r w:rsidRPr="002D0564">
        <w:rPr>
          <w:rFonts w:ascii="Arial" w:eastAsia="Times New Roman" w:hAnsi="Arial" w:cs="Arial"/>
          <w:sz w:val="25"/>
          <w:szCs w:val="25"/>
          <w:lang w:eastAsia="el-GR"/>
        </w:rPr>
        <w:lastRenderedPageBreak/>
        <w:t>•Έκτοπη κύηση</w:t>
      </w:r>
    </w:p>
    <w:p w:rsidR="00800B06" w:rsidRDefault="00800B06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</w:p>
    <w:p w:rsidR="002D0564" w:rsidRPr="002D0564" w:rsidRDefault="002D056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  <w:r w:rsidRPr="002D0564">
        <w:rPr>
          <w:rFonts w:ascii="Arial" w:eastAsia="Times New Roman" w:hAnsi="Arial" w:cs="Arial"/>
          <w:sz w:val="25"/>
          <w:szCs w:val="25"/>
          <w:lang w:eastAsia="el-GR"/>
        </w:rPr>
        <w:t>•Σκωληκοειδίτιδα</w:t>
      </w:r>
    </w:p>
    <w:p w:rsidR="00701FA4" w:rsidRDefault="00701FA4" w:rsidP="002D056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</w:p>
    <w:p w:rsidR="00800B06" w:rsidRDefault="00800B06" w:rsidP="002D056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</w:p>
    <w:p w:rsidR="002D0564" w:rsidRPr="002D0564" w:rsidRDefault="002D0564" w:rsidP="002D056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  <w:r w:rsidRPr="002D0564">
        <w:rPr>
          <w:rFonts w:ascii="Arial" w:eastAsia="Times New Roman" w:hAnsi="Arial" w:cs="Arial"/>
          <w:sz w:val="28"/>
          <w:szCs w:val="28"/>
          <w:lang w:eastAsia="el-GR"/>
        </w:rPr>
        <w:t>ΤΑΞΙΝΟΜΗΣΗ</w:t>
      </w:r>
    </w:p>
    <w:p w:rsidR="00701FA4" w:rsidRDefault="00701FA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</w:p>
    <w:p w:rsidR="00800B06" w:rsidRDefault="002D056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  <w:r w:rsidRPr="002D0564">
        <w:rPr>
          <w:rFonts w:ascii="Arial" w:eastAsia="Times New Roman" w:hAnsi="Arial" w:cs="Arial"/>
          <w:sz w:val="25"/>
          <w:szCs w:val="25"/>
          <w:lang w:eastAsia="el-GR"/>
        </w:rPr>
        <w:t>Ασθενείς με OHSS θα πρέπει να ταξινομούνται ανάλογα με τη βαρ</w:t>
      </w:r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ύτητα, προκειμένου να έχουν την 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>κατάλληλη αντιμετώπιση. Η ταξινόμηση του συνδρόμου ανάλογ</w:t>
      </w:r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α με τη βαρύτητα 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 xml:space="preserve">  </w:t>
      </w:r>
    </w:p>
    <w:p w:rsidR="002D0564" w:rsidRPr="002D0564" w:rsidRDefault="002D056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  <w:r w:rsidRPr="002D0564">
        <w:rPr>
          <w:rFonts w:ascii="Arial" w:eastAsia="Times New Roman" w:hAnsi="Arial" w:cs="Arial"/>
          <w:sz w:val="25"/>
          <w:szCs w:val="25"/>
          <w:lang w:eastAsia="el-GR"/>
        </w:rPr>
        <w:t xml:space="preserve">Θα πρέπει να γνωρίζουμε ότι η βαρύτητα με την πάροδο </w:t>
      </w:r>
    </w:p>
    <w:p w:rsidR="002D0564" w:rsidRPr="002D0564" w:rsidRDefault="002D056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  <w:r w:rsidRPr="002D0564">
        <w:rPr>
          <w:rFonts w:ascii="Arial" w:eastAsia="Times New Roman" w:hAnsi="Arial" w:cs="Arial"/>
          <w:sz w:val="25"/>
          <w:szCs w:val="25"/>
          <w:lang w:eastAsia="el-GR"/>
        </w:rPr>
        <w:t>του χρόνου μπορεί να αυξηθεί.</w:t>
      </w:r>
    </w:p>
    <w:p w:rsidR="002D0564" w:rsidRPr="00701FA4" w:rsidRDefault="002D0564" w:rsidP="002D0564">
      <w:pPr>
        <w:spacing w:after="0" w:line="240" w:lineRule="auto"/>
        <w:rPr>
          <w:rFonts w:ascii="Arial" w:eastAsia="Times New Roman" w:hAnsi="Arial" w:cs="Arial"/>
          <w:sz w:val="50"/>
          <w:szCs w:val="50"/>
          <w:lang w:eastAsia="el-GR"/>
        </w:rPr>
      </w:pPr>
    </w:p>
    <w:p w:rsidR="00701FA4" w:rsidRDefault="00701FA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</w:p>
    <w:p w:rsidR="002D0564" w:rsidRPr="002D0564" w:rsidRDefault="002D0564" w:rsidP="002D056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l-GR"/>
        </w:rPr>
      </w:pPr>
      <w:r w:rsidRPr="002D0564">
        <w:rPr>
          <w:rFonts w:ascii="Arial" w:eastAsia="Times New Roman" w:hAnsi="Arial" w:cs="Arial"/>
          <w:sz w:val="26"/>
          <w:szCs w:val="26"/>
          <w:lang w:eastAsia="el-GR"/>
        </w:rPr>
        <w:t>Ταξινόμηση βαρύτητας του OHSS.</w:t>
      </w:r>
    </w:p>
    <w:p w:rsidR="00800B06" w:rsidRDefault="00800B06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</w:p>
    <w:p w:rsidR="002D0564" w:rsidRPr="002D0564" w:rsidRDefault="002D056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  <w:r w:rsidRPr="002D0564">
        <w:rPr>
          <w:rFonts w:ascii="Arial" w:eastAsia="Times New Roman" w:hAnsi="Arial" w:cs="Arial"/>
          <w:sz w:val="25"/>
          <w:szCs w:val="25"/>
          <w:lang w:eastAsia="el-GR"/>
        </w:rPr>
        <w:t>Βαθμός</w:t>
      </w:r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>Συμπτώματα</w:t>
      </w:r>
    </w:p>
    <w:p w:rsidR="002D0564" w:rsidRPr="002D0564" w:rsidRDefault="002D056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  <w:r w:rsidRPr="002D0564">
        <w:rPr>
          <w:rFonts w:ascii="Arial" w:eastAsia="Times New Roman" w:hAnsi="Arial" w:cs="Arial"/>
          <w:sz w:val="25"/>
          <w:szCs w:val="25"/>
          <w:lang w:eastAsia="el-GR"/>
        </w:rPr>
        <w:t>Κοιλιακή διάταση</w:t>
      </w:r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>Ήπιος</w:t>
      </w:r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>Ήπιο κοιλιακό άλγος</w:t>
      </w:r>
    </w:p>
    <w:p w:rsidR="002D0564" w:rsidRPr="002D0564" w:rsidRDefault="002D056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  <w:r w:rsidRPr="002D0564">
        <w:rPr>
          <w:rFonts w:ascii="Arial" w:eastAsia="Times New Roman" w:hAnsi="Arial" w:cs="Arial"/>
          <w:sz w:val="25"/>
          <w:szCs w:val="25"/>
          <w:lang w:eastAsia="el-GR"/>
        </w:rPr>
        <w:t>Μέγεθος ωοθήκης &lt; 8 εκ.</w:t>
      </w:r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>Μέτριο κοιλιακό άλγος</w:t>
      </w:r>
    </w:p>
    <w:p w:rsidR="00800B06" w:rsidRDefault="002D056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  <w:r w:rsidRPr="002D0564">
        <w:rPr>
          <w:rFonts w:ascii="Arial" w:eastAsia="Times New Roman" w:hAnsi="Arial" w:cs="Arial"/>
          <w:sz w:val="25"/>
          <w:szCs w:val="25"/>
          <w:lang w:eastAsia="el-GR"/>
        </w:rPr>
        <w:t>Μέτριος</w:t>
      </w:r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>Ναυτία ± Έμετοι</w:t>
      </w:r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 Υπερηχογραφική ένδειξη ασκίτη</w:t>
      </w:r>
    </w:p>
    <w:p w:rsidR="002D0564" w:rsidRPr="002D0564" w:rsidRDefault="002D056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  <w:r w:rsidRPr="002D0564">
        <w:rPr>
          <w:rFonts w:ascii="Arial" w:eastAsia="Times New Roman" w:hAnsi="Arial" w:cs="Arial"/>
          <w:sz w:val="25"/>
          <w:szCs w:val="25"/>
          <w:lang w:eastAsia="el-GR"/>
        </w:rPr>
        <w:t>Μέγεθος ωοθήκης 8 – 12 εκ.</w:t>
      </w:r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 Κλινικός ασκίτης (περιστασιακά 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>υδροθώρακας)</w:t>
      </w:r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>Ολιγουρία</w:t>
      </w:r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>Σοβαρός</w:t>
      </w:r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>Αιμοσυμπύκνωση</w:t>
      </w:r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 xml:space="preserve"> (ΗΤ &gt; 45%)</w:t>
      </w:r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>Υποπρωτεϊναιμία</w:t>
      </w:r>
      <w:r w:rsidR="00F17B99">
        <w:rPr>
          <w:rFonts w:ascii="Arial" w:eastAsia="Times New Roman" w:hAnsi="Arial" w:cs="Arial"/>
          <w:sz w:val="25"/>
          <w:szCs w:val="25"/>
          <w:lang w:eastAsia="el-GR"/>
        </w:rPr>
        <w:t>,</w:t>
      </w:r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>Μέγεθος ωοθήκης &gt; 12 εκ.</w:t>
      </w:r>
      <w:r w:rsidR="00F17B99">
        <w:rPr>
          <w:rFonts w:ascii="Arial" w:eastAsia="Times New Roman" w:hAnsi="Arial" w:cs="Arial"/>
          <w:sz w:val="25"/>
          <w:szCs w:val="25"/>
          <w:lang w:eastAsia="el-GR"/>
        </w:rPr>
        <w:t>.,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>Ασκίτης υπό τάση ή εκσεσημασμένος υδροθώρακας</w:t>
      </w:r>
      <w:r w:rsidR="00F17B99">
        <w:rPr>
          <w:rFonts w:ascii="Arial" w:eastAsia="Times New Roman" w:hAnsi="Arial" w:cs="Arial"/>
          <w:sz w:val="25"/>
          <w:szCs w:val="25"/>
          <w:lang w:eastAsia="el-GR"/>
        </w:rPr>
        <w:t xml:space="preserve"> ,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>Αιματοκρίτης &gt; 55%</w:t>
      </w:r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>Κρίσιμος</w:t>
      </w:r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>Λευκοκύτταρα &gt; 25.000/ml</w:t>
      </w:r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>Ολιγουρία</w:t>
      </w:r>
      <w:r w:rsidR="00F17B99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>/</w:t>
      </w:r>
      <w:r w:rsidR="00F17B99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>Ανουρία</w:t>
      </w:r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 ,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>Θρομβοεμβολικό επεισόδιο</w:t>
      </w:r>
      <w:r w:rsidR="00800B06">
        <w:rPr>
          <w:rFonts w:ascii="Arial" w:eastAsia="Times New Roman" w:hAnsi="Arial" w:cs="Arial"/>
          <w:sz w:val="25"/>
          <w:szCs w:val="25"/>
          <w:lang w:eastAsia="el-GR"/>
        </w:rPr>
        <w:t>,</w:t>
      </w:r>
      <w:r w:rsidR="00F17B99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>ARDS</w:t>
      </w:r>
      <w:r w:rsidR="00F17B99">
        <w:rPr>
          <w:rFonts w:ascii="Arial" w:eastAsia="Times New Roman" w:hAnsi="Arial" w:cs="Arial"/>
          <w:sz w:val="25"/>
          <w:szCs w:val="25"/>
          <w:lang w:eastAsia="el-GR"/>
        </w:rPr>
        <w:t>.</w:t>
      </w:r>
    </w:p>
    <w:p w:rsidR="002D0564" w:rsidRPr="002D0564" w:rsidRDefault="002D056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  <w:r w:rsidRPr="002D0564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</w:p>
    <w:p w:rsidR="002D0564" w:rsidRPr="002D0564" w:rsidRDefault="002D056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  <w:r w:rsidRPr="002D0564">
        <w:rPr>
          <w:rFonts w:ascii="Arial" w:eastAsia="Times New Roman" w:hAnsi="Arial" w:cs="Arial"/>
          <w:sz w:val="25"/>
          <w:szCs w:val="25"/>
          <w:lang w:eastAsia="el-GR"/>
        </w:rPr>
        <w:t xml:space="preserve">Το </w:t>
      </w:r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πρώιμο 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 xml:space="preserve">OHSS εμφανίζεται μέσα στις πρώτες 9 ημέρες από την ωοθυλακιορρηκτική δόση της ανθρώπινης χοριακής γοναδοτροπίνης και αντανακλά την εκσεσημασμένη αντίδραση της ωοθήκης στην εξωγενώς χορηγούμενη hHG. </w:t>
      </w:r>
    </w:p>
    <w:p w:rsidR="002D0564" w:rsidRPr="00D71CF6" w:rsidRDefault="002D056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  <w:r w:rsidRPr="002D0564">
        <w:rPr>
          <w:rFonts w:ascii="Arial" w:eastAsia="Times New Roman" w:hAnsi="Arial" w:cs="Arial"/>
          <w:sz w:val="25"/>
          <w:szCs w:val="25"/>
          <w:lang w:eastAsia="el-GR"/>
        </w:rPr>
        <w:t xml:space="preserve">Το όψιμο </w:t>
      </w:r>
      <w:r w:rsidR="00F17B99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 xml:space="preserve">OHSS εμφανίζεται μετά από αυτή την περίοδο και αντανακλά την ενδογενή επίδραση της hHG σε μια αρχόμενη κύηση. Η όψιμη μορφή του συνδρόμου είναι πιο σοβαρή συνήθως και διαρκεί περισσότερο από την πρώιμη. </w:t>
      </w:r>
    </w:p>
    <w:p w:rsidR="00701FA4" w:rsidRDefault="00701FA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</w:p>
    <w:p w:rsidR="00F771B5" w:rsidRDefault="00F771B5"/>
    <w:sectPr w:rsidR="00F771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64"/>
    <w:rsid w:val="00007FA1"/>
    <w:rsid w:val="00012625"/>
    <w:rsid w:val="00087E52"/>
    <w:rsid w:val="000C0E76"/>
    <w:rsid w:val="000C4F33"/>
    <w:rsid w:val="0017393D"/>
    <w:rsid w:val="001E2672"/>
    <w:rsid w:val="002159DE"/>
    <w:rsid w:val="002D0564"/>
    <w:rsid w:val="002D4223"/>
    <w:rsid w:val="00384F33"/>
    <w:rsid w:val="003A5314"/>
    <w:rsid w:val="00402E12"/>
    <w:rsid w:val="00475C9E"/>
    <w:rsid w:val="004A48B0"/>
    <w:rsid w:val="00533D8A"/>
    <w:rsid w:val="0055510D"/>
    <w:rsid w:val="005C06ED"/>
    <w:rsid w:val="005E101A"/>
    <w:rsid w:val="00641180"/>
    <w:rsid w:val="00644C4D"/>
    <w:rsid w:val="00681227"/>
    <w:rsid w:val="0068689B"/>
    <w:rsid w:val="006A6691"/>
    <w:rsid w:val="006C1073"/>
    <w:rsid w:val="006F19FC"/>
    <w:rsid w:val="00701FA4"/>
    <w:rsid w:val="0072103C"/>
    <w:rsid w:val="007D68C6"/>
    <w:rsid w:val="00800B06"/>
    <w:rsid w:val="0083265E"/>
    <w:rsid w:val="00845687"/>
    <w:rsid w:val="008E039A"/>
    <w:rsid w:val="009049E6"/>
    <w:rsid w:val="00947FFD"/>
    <w:rsid w:val="00996776"/>
    <w:rsid w:val="009A03BF"/>
    <w:rsid w:val="009F2C60"/>
    <w:rsid w:val="00A54D03"/>
    <w:rsid w:val="00A608C1"/>
    <w:rsid w:val="00A66FEC"/>
    <w:rsid w:val="00B75FD8"/>
    <w:rsid w:val="00C0276F"/>
    <w:rsid w:val="00C60863"/>
    <w:rsid w:val="00D125AA"/>
    <w:rsid w:val="00D71CF6"/>
    <w:rsid w:val="00D84026"/>
    <w:rsid w:val="00E34D2A"/>
    <w:rsid w:val="00E45396"/>
    <w:rsid w:val="00E63615"/>
    <w:rsid w:val="00E63B8D"/>
    <w:rsid w:val="00E93900"/>
    <w:rsid w:val="00EF74CD"/>
    <w:rsid w:val="00F17B99"/>
    <w:rsid w:val="00F771B5"/>
    <w:rsid w:val="00FB5C91"/>
    <w:rsid w:val="00FE0309"/>
    <w:rsid w:val="00FE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D05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D0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3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1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83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06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4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34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1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2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5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9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00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06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2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79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2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1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1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35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8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66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2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4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8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9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3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3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6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4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7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6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9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8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7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7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8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67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7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5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95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7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9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03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2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36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1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56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4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56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12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8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6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55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696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0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3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7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1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42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1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1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1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36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0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6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92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9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3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4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5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9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37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18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1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4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0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3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9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5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87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50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2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3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5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2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17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83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7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1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7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11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61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2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2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5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plaisio</dc:creator>
  <cp:lastModifiedBy>plaisio</cp:lastModifiedBy>
  <cp:revision>2</cp:revision>
  <dcterms:created xsi:type="dcterms:W3CDTF">2014-06-23T20:56:00Z</dcterms:created>
  <dcterms:modified xsi:type="dcterms:W3CDTF">2014-06-23T20:56:00Z</dcterms:modified>
</cp:coreProperties>
</file>